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15" w:rsidRDefault="00FD0D1B">
      <w:pPr>
        <w:widowControl/>
        <w:jc w:val="center"/>
        <w:rPr>
          <w:rFonts w:ascii="黑体" w:eastAsia="黑体" w:hAnsi="宋体"/>
          <w:b/>
          <w:bCs/>
          <w:color w:val="000000" w:themeColor="text1"/>
          <w:sz w:val="30"/>
          <w:szCs w:val="44"/>
        </w:rPr>
      </w:pPr>
      <w:r>
        <w:rPr>
          <w:rFonts w:ascii="黑体" w:eastAsia="黑体" w:hAnsi="宋体" w:hint="eastAsia"/>
          <w:b/>
          <w:bCs/>
          <w:color w:val="000000" w:themeColor="text1"/>
          <w:sz w:val="30"/>
          <w:szCs w:val="44"/>
        </w:rPr>
        <w:t>上 海 建 桥 学 院</w:t>
      </w:r>
    </w:p>
    <w:p w:rsidR="00662315" w:rsidRDefault="00AA06A1">
      <w:pPr>
        <w:widowControl/>
        <w:jc w:val="center"/>
        <w:rPr>
          <w:rFonts w:ascii="仿宋_GB2312" w:eastAsia="仿宋_GB2312" w:hAnsi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仿宋_GB2312" w:eastAsia="仿宋_GB2312" w:hAnsi="宋体" w:hint="eastAsia"/>
          <w:noProof/>
          <w:color w:val="000000" w:themeColor="text1"/>
          <w:sz w:val="24"/>
          <w:u w:val="single"/>
        </w:rPr>
        <w:drawing>
          <wp:anchor distT="0" distB="0" distL="114300" distR="114300" simplePos="0" relativeHeight="251658240" behindDoc="0" locked="0" layoutInCell="1" allowOverlap="1" wp14:anchorId="7693890E" wp14:editId="14FDCF4E">
            <wp:simplePos x="0" y="0"/>
            <wp:positionH relativeFrom="column">
              <wp:posOffset>4953000</wp:posOffset>
            </wp:positionH>
            <wp:positionV relativeFrom="paragraph">
              <wp:posOffset>153670</wp:posOffset>
            </wp:positionV>
            <wp:extent cx="906780" cy="527050"/>
            <wp:effectExtent l="0" t="0" r="7620" b="635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桂瑞思 (2).png"/>
                    <pic:cNvPicPr/>
                  </pic:nvPicPr>
                  <pic:blipFill>
                    <a:blip r:embed="rId9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6780" cy="527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D1B">
        <w:rPr>
          <w:rFonts w:ascii="宋体" w:eastAsia="宋体" w:hAnsi="宋体" w:cs="Times New Roman" w:hint="eastAsia"/>
          <w:color w:val="000000" w:themeColor="text1"/>
          <w:sz w:val="30"/>
          <w:szCs w:val="44"/>
          <w:u w:val="single"/>
        </w:rPr>
        <w:t xml:space="preserve"> 大学英语读写1 </w:t>
      </w:r>
      <w:r w:rsidR="00FD0D1B">
        <w:rPr>
          <w:rFonts w:ascii="宋体" w:hAnsi="宋体" w:hint="eastAsia"/>
          <w:color w:val="000000" w:themeColor="text1"/>
          <w:sz w:val="30"/>
          <w:szCs w:val="44"/>
        </w:rPr>
        <w:t xml:space="preserve"> </w:t>
      </w:r>
      <w:r w:rsidR="00FD0D1B">
        <w:rPr>
          <w:rFonts w:ascii="宋体" w:hAnsi="宋体" w:hint="eastAsia"/>
          <w:color w:val="000000" w:themeColor="text1"/>
          <w:sz w:val="28"/>
          <w:szCs w:val="28"/>
        </w:rPr>
        <w:t>课程教案</w:t>
      </w:r>
    </w:p>
    <w:p w:rsidR="00662315" w:rsidRDefault="00FD0D1B">
      <w:pPr>
        <w:spacing w:beforeLines="50" w:before="156" w:line="400" w:lineRule="exact"/>
        <w:rPr>
          <w:rFonts w:ascii="仿宋_GB2312" w:eastAsia="仿宋_GB2312" w:hAnsi="宋体"/>
          <w:snapToGrid w:val="0"/>
          <w:color w:val="000000" w:themeColor="text1"/>
          <w:kern w:val="0"/>
          <w:sz w:val="24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 xml:space="preserve">      周次 </w:t>
      </w:r>
      <w:r>
        <w:rPr>
          <w:rFonts w:ascii="仿宋_GB2312" w:eastAsia="仿宋_GB2312" w:hAnsi="宋体"/>
          <w:color w:val="000000" w:themeColor="text1"/>
          <w:sz w:val="24"/>
          <w:u w:val="single"/>
        </w:rPr>
        <w:t>4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  第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次课   学时 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2 </w:t>
      </w:r>
      <w:r w:rsidR="00B26637">
        <w:rPr>
          <w:rFonts w:ascii="仿宋_GB2312" w:eastAsia="仿宋_GB2312" w:hAnsi="宋体" w:hint="eastAsia"/>
          <w:color w:val="000000" w:themeColor="text1"/>
          <w:sz w:val="24"/>
        </w:rPr>
        <w:t xml:space="preserve">                    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教案撰写人 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74"/>
        <w:gridCol w:w="1664"/>
      </w:tblGrid>
      <w:tr w:rsidR="00662315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662315" w:rsidRDefault="00FD0D1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662315" w:rsidRDefault="00FD0D1B">
            <w:pPr>
              <w:ind w:left="-50" w:right="-50" w:firstLineChars="100" w:firstLine="21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Unit 1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The Pursuit of Dreams</w:t>
            </w:r>
          </w:p>
        </w:tc>
      </w:tr>
      <w:tr w:rsidR="00662315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本次授课目的与要求</w:t>
            </w:r>
          </w:p>
          <w:p w:rsidR="00662315" w:rsidRDefault="00FD0D1B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To introduce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the teaching plan for this term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and the requirements of the course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；</w:t>
            </w:r>
          </w:p>
          <w:p w:rsidR="00662315" w:rsidRDefault="00FD0D1B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To prepare the students for the topic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on the theme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“The Pursuit of Dreams”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;</w:t>
            </w:r>
          </w:p>
          <w:p w:rsidR="00662315" w:rsidRDefault="00FD0D1B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To train the students’ ability to understand the main idea and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structure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of the text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i/>
                <w:color w:val="000000" w:themeColor="text1"/>
                <w:szCs w:val="21"/>
              </w:rPr>
              <w:t>Deaf DJ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;</w:t>
            </w:r>
          </w:p>
          <w:p w:rsidR="00662315" w:rsidRDefault="00FD0D1B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7"/>
              </w:rPr>
              <w:t>Deaf DJ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.</w:t>
            </w:r>
          </w:p>
          <w:p w:rsidR="00662315" w:rsidRDefault="00FD0D1B">
            <w:pPr>
              <w:pStyle w:val="1"/>
              <w:numPr>
                <w:ilvl w:val="0"/>
                <w:numId w:val="1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To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>understand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 xml:space="preserve"> difficult sentences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 in the text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7"/>
              </w:rPr>
              <w:t>Deaf DJ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.</w:t>
            </w:r>
          </w:p>
        </w:tc>
      </w:tr>
      <w:tr w:rsidR="00662315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教学设计思路</w:t>
            </w:r>
          </w:p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000000" w:themeColor="text1"/>
                <w:szCs w:val="21"/>
              </w:rPr>
              <w:t>本节课的教学内容是：让学生了解本学期的教学计划和要求；理解与课文相关的背景知识；让学生抓住课文的主旨大意及文章结构;</w:t>
            </w:r>
            <w:r>
              <w:rPr>
                <w:rFonts w:ascii="仿宋_GB2312" w:eastAsia="仿宋_GB2312" w:hint="eastAsia"/>
                <w:bCs/>
                <w:color w:val="000000" w:themeColor="text1"/>
                <w:szCs w:val="21"/>
              </w:rPr>
              <w:t>学习课文</w:t>
            </w:r>
            <w:r>
              <w:rPr>
                <w:rFonts w:ascii="Times New Roman" w:eastAsia="宋体" w:hAnsi="Times New Roman" w:cs="Times New Roman" w:hint="eastAsia"/>
                <w:i/>
                <w:color w:val="000000" w:themeColor="text1"/>
                <w:szCs w:val="27"/>
              </w:rPr>
              <w:t>Deaf DJ</w:t>
            </w:r>
            <w:r>
              <w:rPr>
                <w:rFonts w:ascii="仿宋_GB2312" w:eastAsia="仿宋_GB2312" w:hint="eastAsia"/>
                <w:bCs/>
                <w:color w:val="000000" w:themeColor="text1"/>
                <w:szCs w:val="21"/>
              </w:rPr>
              <w:t>中的语言知识点包括新词、短语和长难句。</w:t>
            </w:r>
          </w:p>
        </w:tc>
      </w:tr>
      <w:tr w:rsidR="00662315">
        <w:trPr>
          <w:cantSplit/>
          <w:trHeight w:val="1071"/>
          <w:jc w:val="center"/>
        </w:trPr>
        <w:tc>
          <w:tcPr>
            <w:tcW w:w="8956" w:type="dxa"/>
            <w:gridSpan w:val="3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本次教学重点与难点</w:t>
            </w:r>
          </w:p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1. How to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finish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doing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the fast reading within limited minutes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.</w:t>
            </w:r>
          </w:p>
          <w:p w:rsidR="00662315" w:rsidRDefault="00FD0D1B">
            <w:pPr>
              <w:ind w:left="-50" w:right="-5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2.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How to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encourag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e the students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to express their opinions on the topic.</w:t>
            </w:r>
          </w:p>
          <w:p w:rsidR="00662315" w:rsidRDefault="00FD0D1B">
            <w:pPr>
              <w:ind w:left="-50" w:right="-50"/>
              <w:rPr>
                <w:rFonts w:ascii="仿宋_GB2312" w:eastAsia="仿宋_GB2312"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3. T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he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 xml:space="preserve"> language points in the text.</w:t>
            </w:r>
          </w:p>
        </w:tc>
      </w:tr>
      <w:tr w:rsidR="00662315">
        <w:trPr>
          <w:cantSplit/>
          <w:trHeight w:val="285"/>
          <w:jc w:val="center"/>
        </w:trPr>
        <w:tc>
          <w:tcPr>
            <w:tcW w:w="7292" w:type="dxa"/>
            <w:gridSpan w:val="2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1664" w:type="dxa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662315">
        <w:trPr>
          <w:cantSplit/>
          <w:trHeight w:val="4798"/>
          <w:jc w:val="center"/>
        </w:trPr>
        <w:tc>
          <w:tcPr>
            <w:tcW w:w="7292" w:type="dxa"/>
            <w:gridSpan w:val="2"/>
            <w:vAlign w:val="center"/>
          </w:tcPr>
          <w:p w:rsidR="00662315" w:rsidRDefault="00FD0D1B">
            <w:pPr>
              <w:spacing w:line="288" w:lineRule="auto"/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1.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宋体" w:hAnsi="Times New Roman" w:cs="Times New Roman"/>
                <w:b/>
                <w:color w:val="000000" w:themeColor="text1"/>
                <w:szCs w:val="24"/>
              </w:rPr>
              <w:t>Introduc</w:t>
            </w: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szCs w:val="24"/>
              </w:rPr>
              <w:t xml:space="preserve">tion to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the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teaching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design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 xml:space="preserve"> for this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course (9 minutes)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1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)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Teaching material;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Teaching schedule;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 xml:space="preserve">3) Teaching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>assessment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宋体" w:eastAsia="仿宋_GB2312" w:hAnsi="宋体" w:cs="Times New Roman"/>
                <w:b/>
                <w:bCs/>
                <w:color w:val="000000" w:themeColor="text1"/>
                <w:kern w:val="0"/>
                <w:sz w:val="24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2. Introduction to the teaching objectives of this session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(1 minute)</w:t>
            </w:r>
            <w:r>
              <w:rPr>
                <w:rFonts w:ascii="宋体" w:eastAsia="宋体" w:hAnsi="宋体" w:cs="Times New Roman" w:hint="eastAsia"/>
                <w:b/>
                <w:color w:val="000000" w:themeColor="text1"/>
                <w:kern w:val="0"/>
                <w:sz w:val="24"/>
                <w:szCs w:val="24"/>
              </w:rPr>
              <w:t xml:space="preserve">           </w:t>
            </w:r>
          </w:p>
          <w:p w:rsidR="00662315" w:rsidRDefault="00FD0D1B">
            <w:pPr>
              <w:ind w:right="-50"/>
              <w:rPr>
                <w:rFonts w:ascii="仿宋_GB2312" w:eastAsia="仿宋_GB2312" w:hAnsi="宋体" w:cs="Times New Roman"/>
                <w:b/>
                <w:bCs/>
                <w:color w:val="000000" w:themeColor="text1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szCs w:val="24"/>
              </w:rPr>
              <w:t xml:space="preserve">3.Theme discussion 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cs="Times New Roman"/>
                <w:b/>
                <w:bCs/>
                <w:color w:val="000000" w:themeColor="text1"/>
                <w:szCs w:val="21"/>
              </w:rPr>
              <w:t>10</w:t>
            </w:r>
            <w:r>
              <w:rPr>
                <w:rFonts w:ascii="Times New Roman" w:eastAsia="仿宋_GB2312" w:hAnsi="Times New Roman" w:cs="Times New Roman" w:hint="eastAsia"/>
                <w:b/>
                <w:bCs/>
                <w:color w:val="000000" w:themeColor="text1"/>
                <w:szCs w:val="21"/>
              </w:rPr>
              <w:t xml:space="preserve"> minutes)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1)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 xml:space="preserve">Students discuss a series of questions related to the theme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The Pursuit of Dreams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 xml:space="preserve">.       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2)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The teacher helps students set up their goals and encourages them to make efforts to realize their dreams.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 xml:space="preserve"> (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结合育人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  <w:t>)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color w:val="000000" w:themeColor="text1"/>
                <w:kern w:val="0"/>
                <w:szCs w:val="24"/>
              </w:rPr>
              <w:t>4</w:t>
            </w:r>
            <w:r>
              <w:rPr>
                <w:rFonts w:ascii="Times New Roman" w:eastAsia="宋体" w:hAnsi="Times New Roman" w:cs="Times New Roman" w:hint="eastAsia"/>
                <w:b/>
                <w:color w:val="000000" w:themeColor="text1"/>
                <w:kern w:val="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kern w:val="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New words and expressions (</w:t>
            </w:r>
            <w:r w:rsidR="00EB3D0C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20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minutes) 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Cs w:val="24"/>
              </w:rPr>
              <w:t>Familiarize students with the new words and expressions and their word formations</w:t>
            </w:r>
          </w:p>
          <w:p w:rsidR="00662315" w:rsidRDefault="00FD0D1B">
            <w:pPr>
              <w:widowControl/>
              <w:spacing w:line="288" w:lineRule="auto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.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>Text structure analysis (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szCs w:val="24"/>
              </w:rPr>
              <w:t xml:space="preserve"> minutes)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662315" w:rsidRDefault="00FD0D1B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tudents do the fast reading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 of the text and then finish the 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>structure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 xml:space="preserve"> exercise on p.17 to grasp the overall structure and main idea of the text. </w:t>
            </w:r>
          </w:p>
          <w:p w:rsidR="00662315" w:rsidRDefault="00FD0D1B">
            <w:pPr>
              <w:pStyle w:val="2"/>
              <w:numPr>
                <w:ilvl w:val="0"/>
                <w:numId w:val="1"/>
              </w:numPr>
              <w:spacing w:line="288" w:lineRule="auto"/>
              <w:rPr>
                <w:rFonts w:ascii="Times New Roman" w:eastAsia="宋体" w:hAnsi="Times New Roman" w:cs="Times New Roman"/>
                <w:b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>Detailed reading of the text (</w:t>
            </w:r>
            <w:r w:rsidR="00EB3D0C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>25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Cs w:val="24"/>
              </w:rPr>
              <w:t xml:space="preserve"> minutes)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Cs w:val="24"/>
              </w:rPr>
              <w:t xml:space="preserve"> </w:t>
            </w:r>
          </w:p>
          <w:p w:rsidR="00662315" w:rsidRDefault="00FD0D1B">
            <w:pPr>
              <w:spacing w:line="288" w:lineRule="auto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4"/>
              </w:rPr>
              <w:t>Study the text in details and reinforce the usage of some language points including new words, useful expressions and difficult sentences.</w:t>
            </w:r>
          </w:p>
          <w:p w:rsidR="00662315" w:rsidRDefault="00662315">
            <w:pPr>
              <w:spacing w:line="288" w:lineRule="auto"/>
              <w:ind w:firstLineChars="100" w:firstLine="210"/>
              <w:rPr>
                <w:rFonts w:ascii="Times New Roman" w:eastAsia="宋体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664" w:type="dxa"/>
            <w:vAlign w:val="center"/>
          </w:tcPr>
          <w:p w:rsidR="00662315" w:rsidRDefault="00FD0D1B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Lecture;</w:t>
            </w:r>
          </w:p>
          <w:p w:rsidR="00662315" w:rsidRDefault="00FD0D1B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Discussion; </w:t>
            </w:r>
          </w:p>
          <w:p w:rsidR="00662315" w:rsidRDefault="00FD0D1B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Multi-media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.</w:t>
            </w: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</w:tr>
      <w:tr w:rsidR="00662315">
        <w:trPr>
          <w:cantSplit/>
          <w:trHeight w:val="1234"/>
          <w:jc w:val="center"/>
        </w:trPr>
        <w:tc>
          <w:tcPr>
            <w:tcW w:w="8956" w:type="dxa"/>
            <w:gridSpan w:val="3"/>
          </w:tcPr>
          <w:p w:rsidR="00662315" w:rsidRDefault="00FD0D1B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:rsidR="00662315" w:rsidRDefault="00FD0D1B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proofErr w:type="spellStart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: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Words and Expressions and Language Quiz.</w:t>
            </w:r>
          </w:p>
          <w:p w:rsidR="00662315" w:rsidRDefault="00FD0D1B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F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inish the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E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xercise Comprehension Check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2.3 and Exercise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,1.2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,1.3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and 4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:rsidR="00662315" w:rsidRDefault="00FD0D1B">
            <w:pPr>
              <w:pStyle w:val="1"/>
              <w:numPr>
                <w:ilvl w:val="0"/>
                <w:numId w:val="2"/>
              </w:numPr>
              <w:adjustRightInd w:val="0"/>
              <w:snapToGrid w:val="0"/>
              <w:ind w:right="-50" w:firstLineChars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新视野大学英语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1-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长篇阅读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: Passage 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A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of Unit 1.</w:t>
            </w:r>
          </w:p>
        </w:tc>
      </w:tr>
      <w:tr w:rsidR="00662315">
        <w:trPr>
          <w:cantSplit/>
          <w:trHeight w:val="842"/>
          <w:jc w:val="center"/>
        </w:trPr>
        <w:tc>
          <w:tcPr>
            <w:tcW w:w="1318" w:type="dxa"/>
            <w:vAlign w:val="center"/>
          </w:tcPr>
          <w:p w:rsidR="00662315" w:rsidRDefault="00FD0D1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662315" w:rsidRDefault="00662315">
            <w:pPr>
              <w:ind w:right="-50"/>
              <w:rPr>
                <w:rFonts w:ascii="ˎ̥" w:eastAsia="宋体" w:hAnsi="ˎ̥" w:cs="宋体" w:hint="eastAsia"/>
                <w:color w:val="000000" w:themeColor="text1"/>
                <w:kern w:val="0"/>
                <w:szCs w:val="21"/>
              </w:rPr>
            </w:pPr>
          </w:p>
        </w:tc>
      </w:tr>
    </w:tbl>
    <w:p w:rsidR="00662315" w:rsidRDefault="00662315">
      <w:pPr>
        <w:widowControl/>
        <w:rPr>
          <w:rFonts w:ascii="黑体" w:eastAsia="黑体" w:hAnsi="宋体"/>
          <w:b/>
          <w:bCs/>
          <w:color w:val="000000" w:themeColor="text1"/>
          <w:sz w:val="30"/>
          <w:szCs w:val="44"/>
        </w:rPr>
      </w:pPr>
    </w:p>
    <w:p w:rsidR="00662315" w:rsidRDefault="00FD0D1B">
      <w:pPr>
        <w:widowControl/>
        <w:jc w:val="center"/>
        <w:rPr>
          <w:rFonts w:ascii="仿宋_GB2312" w:eastAsia="仿宋_GB2312" w:hAnsi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黑体" w:eastAsia="黑体" w:hAnsi="宋体" w:hint="eastAsia"/>
          <w:b/>
          <w:bCs/>
          <w:color w:val="000000" w:themeColor="text1"/>
          <w:sz w:val="30"/>
          <w:szCs w:val="44"/>
        </w:rPr>
        <w:t>上 海 建 桥 学 院</w:t>
      </w:r>
    </w:p>
    <w:p w:rsidR="00662315" w:rsidRDefault="00FD0D1B">
      <w:pPr>
        <w:widowControl/>
        <w:jc w:val="center"/>
        <w:rPr>
          <w:rFonts w:ascii="仿宋_GB2312" w:eastAsia="仿宋_GB2312" w:hAnsi="宋体"/>
          <w:b/>
          <w:bCs/>
          <w:color w:val="000000" w:themeColor="text1"/>
          <w:kern w:val="0"/>
          <w:sz w:val="28"/>
          <w:szCs w:val="28"/>
        </w:rPr>
      </w:pPr>
      <w:r>
        <w:rPr>
          <w:rFonts w:ascii="宋体" w:eastAsia="宋体" w:hAnsi="宋体" w:cs="Times New Roman" w:hint="eastAsia"/>
          <w:color w:val="000000" w:themeColor="text1"/>
          <w:sz w:val="30"/>
          <w:szCs w:val="44"/>
          <w:u w:val="single"/>
        </w:rPr>
        <w:t xml:space="preserve"> 大学英语读写1 </w:t>
      </w:r>
      <w:r>
        <w:rPr>
          <w:rFonts w:ascii="宋体" w:hAnsi="宋体" w:hint="eastAsia"/>
          <w:color w:val="000000" w:themeColor="text1"/>
          <w:sz w:val="30"/>
          <w:szCs w:val="44"/>
        </w:rPr>
        <w:t xml:space="preserve"> </w:t>
      </w:r>
      <w:r>
        <w:rPr>
          <w:rFonts w:ascii="宋体" w:hAnsi="宋体" w:hint="eastAsia"/>
          <w:color w:val="000000" w:themeColor="text1"/>
          <w:sz w:val="28"/>
          <w:szCs w:val="28"/>
        </w:rPr>
        <w:t>课程教案</w:t>
      </w:r>
    </w:p>
    <w:p w:rsidR="00662315" w:rsidRDefault="00FD0D1B">
      <w:pPr>
        <w:spacing w:beforeLines="50" w:before="156" w:line="400" w:lineRule="exact"/>
        <w:rPr>
          <w:rFonts w:ascii="仿宋_GB2312" w:eastAsia="仿宋_GB2312" w:hAnsi="宋体"/>
          <w:snapToGrid w:val="0"/>
          <w:color w:val="000000" w:themeColor="text1"/>
          <w:kern w:val="0"/>
          <w:sz w:val="24"/>
          <w:u w:val="single"/>
        </w:rPr>
      </w:pPr>
      <w:r>
        <w:rPr>
          <w:rFonts w:ascii="仿宋_GB2312" w:eastAsia="仿宋_GB2312" w:hAnsi="宋体" w:hint="eastAsia"/>
          <w:color w:val="000000" w:themeColor="text1"/>
          <w:sz w:val="24"/>
        </w:rPr>
        <w:t xml:space="preserve">       周次 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</w:t>
      </w:r>
      <w:r>
        <w:rPr>
          <w:rFonts w:ascii="仿宋_GB2312" w:eastAsia="仿宋_GB2312" w:hAnsi="宋体"/>
          <w:color w:val="000000" w:themeColor="text1"/>
          <w:sz w:val="24"/>
          <w:u w:val="single"/>
        </w:rPr>
        <w:t>5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  第</w:t>
      </w:r>
      <w:r>
        <w:rPr>
          <w:rFonts w:ascii="仿宋_GB2312" w:eastAsia="仿宋_GB2312" w:hAnsi="宋体"/>
          <w:color w:val="000000" w:themeColor="text1"/>
          <w:sz w:val="24"/>
          <w:u w:val="single"/>
        </w:rPr>
        <w:t>1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次课  学时 </w:t>
      </w:r>
      <w:r>
        <w:rPr>
          <w:rFonts w:ascii="仿宋_GB2312" w:eastAsia="仿宋_GB2312" w:hAnsi="宋体" w:hint="eastAsia"/>
          <w:color w:val="000000" w:themeColor="text1"/>
          <w:sz w:val="24"/>
          <w:u w:val="single"/>
        </w:rPr>
        <w:t xml:space="preserve"> 2 </w:t>
      </w:r>
      <w:r w:rsidR="00B26637">
        <w:rPr>
          <w:rFonts w:ascii="仿宋_GB2312" w:eastAsia="仿宋_GB2312" w:hAnsi="宋体" w:hint="eastAsia"/>
          <w:color w:val="000000" w:themeColor="text1"/>
          <w:sz w:val="24"/>
        </w:rPr>
        <w:t xml:space="preserve">                     </w:t>
      </w:r>
      <w:r w:rsidR="00A85271">
        <w:rPr>
          <w:rFonts w:ascii="仿宋_GB2312" w:eastAsia="仿宋_GB2312" w:hAnsi="宋体" w:hint="eastAsia"/>
          <w:color w:val="000000" w:themeColor="text1"/>
          <w:sz w:val="24"/>
        </w:rPr>
        <w:t xml:space="preserve">      </w:t>
      </w:r>
      <w:r>
        <w:rPr>
          <w:rFonts w:ascii="仿宋_GB2312" w:eastAsia="仿宋_GB2312" w:hAnsi="宋体" w:hint="eastAsia"/>
          <w:color w:val="000000" w:themeColor="text1"/>
          <w:sz w:val="24"/>
        </w:rPr>
        <w:t xml:space="preserve">教案撰写人 </w:t>
      </w:r>
      <w:r w:rsidR="006B37EE">
        <w:rPr>
          <w:noProof/>
        </w:rPr>
        <w:drawing>
          <wp:inline distT="0" distB="0" distL="114300" distR="114300" wp14:anchorId="47F32DE7" wp14:editId="5734CE0F">
            <wp:extent cx="428625" cy="243840"/>
            <wp:effectExtent l="0" t="0" r="9525" b="3810"/>
            <wp:docPr id="2" name="图片 2" descr="微信图片_20220928193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2092819325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243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931"/>
        <w:gridCol w:w="1707"/>
      </w:tblGrid>
      <w:tr w:rsidR="00662315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662315" w:rsidRDefault="00FD0D1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662315" w:rsidRDefault="00FD0D1B">
            <w:pPr>
              <w:ind w:left="-50" w:right="-50" w:firstLineChars="50" w:firstLine="105"/>
              <w:rPr>
                <w:rFonts w:ascii="仿宋_GB2312" w:eastAsia="仿宋_GB2312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Unit 1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The Pursuit of Dreams</w:t>
            </w:r>
          </w:p>
        </w:tc>
      </w:tr>
      <w:tr w:rsidR="00662315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本次授课目的与要求</w:t>
            </w:r>
          </w:p>
          <w:p w:rsidR="00662315" w:rsidRDefault="00FD0D1B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  <w:color w:val="000000" w:themeColor="text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To g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rasp the key 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7"/>
              </w:rPr>
              <w:t>words and expressions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7"/>
              </w:rPr>
              <w:t xml:space="preserve"> in the readings and language points in exercises.</w:t>
            </w:r>
          </w:p>
          <w:p w:rsidR="00662315" w:rsidRDefault="00FD0D1B">
            <w:pPr>
              <w:pStyle w:val="1"/>
              <w:spacing w:line="288" w:lineRule="auto"/>
              <w:ind w:firstLineChars="0" w:firstLine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2. To conduct extended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activities to improve students’ ability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of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reading</w:t>
            </w:r>
            <w:r>
              <w:rPr>
                <w:rFonts w:ascii="Times New Roman" w:hAnsi="Times New Roman" w:cs="Times New Roman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Cs w:val="21"/>
              </w:rPr>
              <w:t>comprehension</w:t>
            </w:r>
            <w:r>
              <w:rPr>
                <w:rFonts w:ascii="Times New Roman" w:hAnsi="Times New Roman" w:cs="Times New Roman"/>
                <w:color w:val="000000" w:themeColor="text1"/>
                <w:szCs w:val="27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662315" w:rsidRDefault="00FD0D1B">
            <w:pPr>
              <w:pStyle w:val="1"/>
              <w:spacing w:line="288" w:lineRule="auto"/>
              <w:ind w:firstLineChars="0" w:firstLine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3. To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guide students to write an essay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and teach them some key points in writing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.</w:t>
            </w:r>
          </w:p>
        </w:tc>
      </w:tr>
      <w:tr w:rsidR="00662315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 xml:space="preserve">教学设计思路 </w:t>
            </w:r>
          </w:p>
          <w:p w:rsidR="00662315" w:rsidRDefault="00FD0D1B">
            <w:pPr>
              <w:ind w:right="-50"/>
              <w:rPr>
                <w:rFonts w:asciiTheme="minorEastAsia" w:hAnsiTheme="minorEastAsia" w:cs="Times New Roman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Theme="minorEastAsia" w:hAnsiTheme="minorEastAsia" w:cs="Times New Roman" w:hint="eastAsia"/>
                <w:bCs/>
                <w:color w:val="000000" w:themeColor="text1"/>
                <w:sz w:val="20"/>
                <w:szCs w:val="21"/>
              </w:rPr>
              <w:t>本节课的主要教学内容是:</w:t>
            </w:r>
          </w:p>
          <w:p w:rsidR="00662315" w:rsidRDefault="00FD0D1B">
            <w:pPr>
              <w:ind w:right="-50"/>
              <w:rPr>
                <w:rFonts w:asciiTheme="minorEastAsia" w:hAnsiTheme="minorEastAsia" w:cs="Times New Roman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color w:val="000000" w:themeColor="text1"/>
                <w:sz w:val="20"/>
                <w:szCs w:val="21"/>
              </w:rPr>
              <w:t xml:space="preserve">1. </w:t>
            </w:r>
            <w:r>
              <w:rPr>
                <w:rFonts w:asciiTheme="minorEastAsia" w:hAnsiTheme="minorEastAsia" w:cs="Times New Roman" w:hint="eastAsia"/>
                <w:bCs/>
                <w:color w:val="000000" w:themeColor="text1"/>
                <w:sz w:val="20"/>
                <w:szCs w:val="21"/>
                <w:lang w:eastAsia="zh-Hans"/>
              </w:rPr>
              <w:t>练习与相关知识点讲解</w:t>
            </w:r>
            <w:r>
              <w:rPr>
                <w:rFonts w:asciiTheme="minorEastAsia" w:hAnsiTheme="minorEastAsia" w:cs="Times New Roman" w:hint="eastAsia"/>
                <w:bCs/>
                <w:color w:val="000000" w:themeColor="text1"/>
                <w:sz w:val="20"/>
                <w:szCs w:val="21"/>
              </w:rPr>
              <w:t>；</w:t>
            </w:r>
          </w:p>
          <w:p w:rsidR="00662315" w:rsidRDefault="00FD0D1B">
            <w:pPr>
              <w:ind w:right="-50"/>
              <w:rPr>
                <w:rFonts w:asciiTheme="minorEastAsia" w:hAnsiTheme="minorEastAsia" w:cs="Times New Roman"/>
                <w:bCs/>
                <w:color w:val="000000" w:themeColor="text1"/>
                <w:sz w:val="20"/>
                <w:szCs w:val="21"/>
              </w:rPr>
            </w:pPr>
            <w:r>
              <w:rPr>
                <w:rFonts w:asciiTheme="minorEastAsia" w:hAnsiTheme="minorEastAsia" w:cs="Times New Roman"/>
                <w:bCs/>
                <w:color w:val="000000" w:themeColor="text1"/>
                <w:sz w:val="20"/>
                <w:szCs w:val="21"/>
              </w:rPr>
              <w:t xml:space="preserve">2. </w:t>
            </w:r>
            <w:r>
              <w:rPr>
                <w:rFonts w:asciiTheme="minorEastAsia" w:hAnsiTheme="minorEastAsia" w:cs="Times New Roman" w:hint="eastAsia"/>
                <w:bCs/>
                <w:color w:val="000000" w:themeColor="text1"/>
                <w:sz w:val="20"/>
                <w:szCs w:val="21"/>
              </w:rPr>
              <w:t>快速阅读技能训练；</w:t>
            </w:r>
          </w:p>
          <w:p w:rsidR="00662315" w:rsidRDefault="00FD0D1B">
            <w:pPr>
              <w:ind w:right="-50"/>
              <w:rPr>
                <w:rFonts w:ascii="仿宋_GB2312" w:eastAsia="仿宋_GB2312"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cs="Times New Roman"/>
                <w:bCs/>
                <w:color w:val="000000" w:themeColor="text1"/>
                <w:sz w:val="20"/>
                <w:szCs w:val="21"/>
              </w:rPr>
              <w:t xml:space="preserve">3. </w:t>
            </w:r>
            <w:r>
              <w:rPr>
                <w:rFonts w:asciiTheme="minorEastAsia" w:hAnsiTheme="minorEastAsia" w:cs="Times New Roman" w:hint="eastAsia"/>
                <w:bCs/>
                <w:color w:val="000000" w:themeColor="text1"/>
                <w:sz w:val="20"/>
                <w:szCs w:val="21"/>
              </w:rPr>
              <w:t>写作技能指导；</w:t>
            </w:r>
          </w:p>
        </w:tc>
      </w:tr>
      <w:tr w:rsidR="00662315">
        <w:trPr>
          <w:cantSplit/>
          <w:trHeight w:val="1244"/>
          <w:jc w:val="center"/>
        </w:trPr>
        <w:tc>
          <w:tcPr>
            <w:tcW w:w="8956" w:type="dxa"/>
            <w:gridSpan w:val="3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 xml:space="preserve">本次教学重点与难点 </w:t>
            </w:r>
          </w:p>
          <w:p w:rsidR="00662315" w:rsidRDefault="00FD0D1B">
            <w:pPr>
              <w:ind w:left="-50"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Fast reading skills: skimming and scanning.</w:t>
            </w:r>
          </w:p>
          <w:p w:rsidR="00662315" w:rsidRDefault="00FD0D1B">
            <w:pPr>
              <w:ind w:left="-50"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2.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Writing skills.</w:t>
            </w:r>
          </w:p>
          <w:p w:rsidR="00662315" w:rsidRDefault="00FD0D1B">
            <w:pPr>
              <w:ind w:left="-50"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3. Language points.</w:t>
            </w:r>
          </w:p>
        </w:tc>
      </w:tr>
      <w:tr w:rsidR="00662315">
        <w:trPr>
          <w:cantSplit/>
          <w:trHeight w:val="285"/>
          <w:jc w:val="center"/>
        </w:trPr>
        <w:tc>
          <w:tcPr>
            <w:tcW w:w="7249" w:type="dxa"/>
            <w:gridSpan w:val="2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教学内容提要及时间分配</w:t>
            </w:r>
          </w:p>
        </w:tc>
        <w:tc>
          <w:tcPr>
            <w:tcW w:w="1707" w:type="dxa"/>
            <w:vAlign w:val="center"/>
          </w:tcPr>
          <w:p w:rsidR="00662315" w:rsidRDefault="00FD0D1B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教学方法与手段设计</w:t>
            </w:r>
          </w:p>
        </w:tc>
      </w:tr>
      <w:tr w:rsidR="00662315">
        <w:trPr>
          <w:cantSplit/>
          <w:trHeight w:val="2505"/>
          <w:jc w:val="center"/>
        </w:trPr>
        <w:tc>
          <w:tcPr>
            <w:tcW w:w="7249" w:type="dxa"/>
            <w:gridSpan w:val="2"/>
            <w:vAlign w:val="center"/>
          </w:tcPr>
          <w:p w:rsidR="00662315" w:rsidRDefault="00FD0D1B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>Introduction to the teaching objectives of this session (1 minute)</w:t>
            </w:r>
          </w:p>
          <w:p w:rsidR="00EB3D0C" w:rsidRDefault="00EB3D0C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Review the new words. (5 minutes)</w:t>
            </w:r>
          </w:p>
          <w:p w:rsidR="00662315" w:rsidRDefault="00FD0D1B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>R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  <w:lang w:eastAsia="zh-Hans"/>
              </w:rPr>
              <w:t>eview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  <w:lang w:eastAsia="zh-Hans"/>
              </w:rPr>
              <w:t xml:space="preserve"> the text and exercises. </w:t>
            </w:r>
            <w:r>
              <w:rPr>
                <w:rFonts w:ascii="Times New Roman Bold" w:eastAsia="宋体" w:hAnsi="Times New Roman Bold" w:cs="Times New Roman Bold"/>
                <w:b/>
                <w:bCs/>
                <w:color w:val="000000" w:themeColor="text1"/>
                <w:kern w:val="0"/>
                <w:sz w:val="20"/>
                <w:szCs w:val="24"/>
                <w:lang w:eastAsia="zh-Hans"/>
              </w:rPr>
              <w:t>(20 min</w:t>
            </w:r>
            <w:r>
              <w:rPr>
                <w:rFonts w:ascii="Times New Roman Bold" w:eastAsia="宋体" w:hAnsi="Times New Roman Bold" w:cs="Times New Roman Bold" w:hint="eastAsia"/>
                <w:b/>
                <w:bCs/>
                <w:color w:val="000000" w:themeColor="text1"/>
                <w:kern w:val="0"/>
                <w:sz w:val="20"/>
                <w:szCs w:val="24"/>
                <w:lang w:eastAsia="zh-Hans"/>
              </w:rPr>
              <w:t>utes</w:t>
            </w:r>
            <w:r>
              <w:rPr>
                <w:rFonts w:ascii="Times New Roman Bold" w:eastAsia="宋体" w:hAnsi="Times New Roman Bold" w:cs="Times New Roman Bold"/>
                <w:b/>
                <w:bCs/>
                <w:color w:val="000000" w:themeColor="text1"/>
                <w:kern w:val="0"/>
                <w:sz w:val="20"/>
                <w:szCs w:val="24"/>
                <w:lang w:eastAsia="zh-Hans"/>
              </w:rPr>
              <w:t>)</w:t>
            </w:r>
          </w:p>
          <w:p w:rsidR="00662315" w:rsidRDefault="00FD0D1B">
            <w:pPr>
              <w:pStyle w:val="2"/>
              <w:widowControl/>
              <w:ind w:left="0" w:right="-50"/>
              <w:jc w:val="left"/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 Bold" w:eastAsia="宋体" w:hAnsi="Times New Roman Bold" w:cs="Times New Roman Bold"/>
                <w:b/>
                <w:bCs/>
                <w:color w:val="000000" w:themeColor="text1"/>
                <w:kern w:val="0"/>
                <w:sz w:val="20"/>
                <w:szCs w:val="24"/>
                <w:lang w:eastAsia="zh-Hans"/>
              </w:rPr>
              <w:t xml:space="preserve"> </w:t>
            </w:r>
            <w:r>
              <w:rPr>
                <w:rFonts w:ascii="Times New Roman" w:eastAsia="宋体" w:hAnsi="Times New Roman" w:cs="Times New Roman"/>
                <w:color w:val="000000" w:themeColor="text1"/>
                <w:kern w:val="0"/>
                <w:sz w:val="20"/>
                <w:szCs w:val="24"/>
                <w:lang w:eastAsia="zh-Hans"/>
              </w:rPr>
              <w:t xml:space="preserve"> Teacher will check the answers of the exercises on P19-23 and go through other language points. </w:t>
            </w:r>
          </w:p>
          <w:p w:rsidR="00662315" w:rsidRDefault="00FD0D1B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进阶教程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Unit 1: Reading 1 or Reading 2 (Optional )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(</w:t>
            </w:r>
            <w:r w:rsidR="00EB3D0C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>15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minutes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>)</w:t>
            </w:r>
          </w:p>
          <w:p w:rsidR="00662315" w:rsidRDefault="00FD0D1B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Students do the reading task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(‘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Reading 1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’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 or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‘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Reading 2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 xml:space="preserve">’)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and the teacher gives some explanations. </w:t>
            </w:r>
          </w:p>
          <w:p w:rsidR="00662315" w:rsidRDefault="00FD0D1B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新视野大学英语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1-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长篇阅读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: Passage A of Unit 1 (</w:t>
            </w:r>
            <w:r w:rsidR="00EB3D0C"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>30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minutes)</w:t>
            </w:r>
          </w:p>
          <w:p w:rsidR="00662315" w:rsidRDefault="00FD0D1B">
            <w:pPr>
              <w:widowControl/>
              <w:ind w:firstLineChars="100" w:firstLine="210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1)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Students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check the answers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 of Passage A of Unit 1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.</w:t>
            </w:r>
          </w:p>
          <w:p w:rsidR="00662315" w:rsidRDefault="00FD0D1B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2) Teacher explains the passage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 xml:space="preserve"> and the strategies of reading</w:t>
            </w:r>
            <w:proofErr w:type="gramStart"/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.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.</w:t>
            </w:r>
            <w:proofErr w:type="gramEnd"/>
          </w:p>
          <w:p w:rsidR="00662315" w:rsidRDefault="00FD0D1B">
            <w:pPr>
              <w:pStyle w:val="2"/>
              <w:widowControl/>
              <w:numPr>
                <w:ilvl w:val="0"/>
                <w:numId w:val="3"/>
              </w:numPr>
              <w:ind w:right="-50"/>
              <w:jc w:val="left"/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Writing Skills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 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>(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  <w:kern w:val="0"/>
                <w:sz w:val="20"/>
                <w:szCs w:val="24"/>
              </w:rPr>
              <w:t>19 minutes</w:t>
            </w: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  <w:kern w:val="0"/>
                <w:sz w:val="20"/>
                <w:szCs w:val="24"/>
              </w:rPr>
              <w:t xml:space="preserve">) </w:t>
            </w:r>
          </w:p>
          <w:p w:rsidR="00662315" w:rsidRDefault="00FD0D1B">
            <w:pPr>
              <w:widowControl/>
              <w:ind w:firstLineChars="100" w:firstLine="200"/>
              <w:jc w:val="left"/>
              <w:rPr>
                <w:rFonts w:ascii="Times New Roman" w:eastAsia="宋体" w:hAnsi="Times New Roman" w:cs="Times New Roman"/>
                <w:bCs/>
                <w:color w:val="000000" w:themeColor="text1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 xml:space="preserve">Teacher 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 xml:space="preserve">gives 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guidance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 xml:space="preserve"> on their writing task one. Students can work in group of four to share their idea</w:t>
            </w:r>
            <w:r>
              <w:rPr>
                <w:rFonts w:ascii="Times New Roman" w:eastAsia="宋体" w:hAnsi="Times New Roman" w:cs="Times New Roman" w:hint="eastAsia"/>
                <w:bCs/>
                <w:color w:val="000000" w:themeColor="text1"/>
                <w:kern w:val="0"/>
                <w:sz w:val="20"/>
                <w:szCs w:val="24"/>
              </w:rPr>
              <w:t>s and try to write an outline</w:t>
            </w:r>
            <w:r>
              <w:rPr>
                <w:rFonts w:ascii="Times New Roman" w:eastAsia="宋体" w:hAnsi="Times New Roman" w:cs="Times New Roman"/>
                <w:bCs/>
                <w:color w:val="000000" w:themeColor="text1"/>
                <w:kern w:val="0"/>
                <w:sz w:val="20"/>
                <w:szCs w:val="24"/>
              </w:rPr>
              <w:t>.</w:t>
            </w:r>
          </w:p>
        </w:tc>
        <w:tc>
          <w:tcPr>
            <w:tcW w:w="1707" w:type="dxa"/>
            <w:vAlign w:val="center"/>
          </w:tcPr>
          <w:p w:rsidR="00662315" w:rsidRDefault="00662315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</w:p>
          <w:p w:rsidR="00662315" w:rsidRDefault="00FD0D1B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Lecture</w:t>
            </w:r>
          </w:p>
          <w:p w:rsidR="00662315" w:rsidRDefault="00FD0D1B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D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iscussion</w:t>
            </w:r>
          </w:p>
          <w:p w:rsidR="00662315" w:rsidRDefault="00FD0D1B">
            <w:pPr>
              <w:widowControl/>
              <w:jc w:val="left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Multi-media</w:t>
            </w: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widowControl/>
              <w:jc w:val="left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  <w:p w:rsidR="00662315" w:rsidRDefault="00662315">
            <w:pPr>
              <w:ind w:right="-50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</w:p>
        </w:tc>
      </w:tr>
      <w:tr w:rsidR="00662315">
        <w:trPr>
          <w:cantSplit/>
          <w:trHeight w:val="1059"/>
          <w:jc w:val="center"/>
        </w:trPr>
        <w:tc>
          <w:tcPr>
            <w:tcW w:w="8956" w:type="dxa"/>
            <w:gridSpan w:val="3"/>
          </w:tcPr>
          <w:p w:rsidR="00662315" w:rsidRDefault="00FD0D1B">
            <w:pPr>
              <w:adjustRightInd w:val="0"/>
              <w:snapToGrid w:val="0"/>
              <w:ind w:right="-5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课外复习、预习要求及作业布置</w:t>
            </w:r>
          </w:p>
          <w:p w:rsidR="00662315" w:rsidRDefault="00FD0D1B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1. 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  <w:lang w:eastAsia="zh-Hans"/>
              </w:rPr>
              <w:t>批改网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：</w:t>
            </w:r>
            <w:r>
              <w:rPr>
                <w:rFonts w:ascii="Times New Roman" w:eastAsia="仿宋_GB2312" w:hAnsi="Times New Roman"/>
                <w:bCs/>
                <w:color w:val="000000" w:themeColor="text1"/>
                <w:szCs w:val="21"/>
              </w:rPr>
              <w:t>Revise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the writing task.</w:t>
            </w:r>
          </w:p>
          <w:p w:rsidR="00662315" w:rsidRDefault="00FD0D1B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(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随行课堂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)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：</w:t>
            </w:r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Review the </w:t>
            </w:r>
            <w:proofErr w:type="gramStart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>Text ;</w:t>
            </w:r>
            <w:proofErr w:type="gramEnd"/>
            <w:r>
              <w:rPr>
                <w:rFonts w:ascii="Times New Roman" w:eastAsia="仿宋_GB2312" w:hAnsi="Times New Roman" w:hint="eastAsia"/>
                <w:bCs/>
                <w:color w:val="000000" w:themeColor="text1"/>
                <w:szCs w:val="21"/>
              </w:rPr>
              <w:t xml:space="preserve"> Finish the CET-4 extende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d quiz.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 </w:t>
            </w:r>
          </w:p>
          <w:p w:rsidR="00662315" w:rsidRDefault="00FD0D1B">
            <w:pPr>
              <w:pStyle w:val="1"/>
              <w:adjustRightInd w:val="0"/>
              <w:snapToGrid w:val="0"/>
              <w:ind w:right="-50" w:firstLineChars="0" w:firstLine="0"/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Preview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Words and Expressions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0"/>
              </w:rPr>
              <w:t xml:space="preserve"> Unit 2</w:t>
            </w:r>
            <w:r>
              <w:rPr>
                <w:rFonts w:ascii="Times New Roman" w:eastAsia="宋体" w:hAnsi="Times New Roman" w:cs="Times New Roman"/>
                <w:color w:val="000000" w:themeColor="text1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on </w:t>
            </w:r>
            <w:proofErr w:type="spellStart"/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  <w:p w:rsidR="00662315" w:rsidRDefault="00FD0D1B">
            <w:pPr>
              <w:pStyle w:val="1"/>
              <w:tabs>
                <w:tab w:val="left" w:pos="360"/>
              </w:tabs>
              <w:adjustRightInd w:val="0"/>
              <w:snapToGrid w:val="0"/>
              <w:ind w:right="-50" w:firstLineChars="0" w:firstLine="0"/>
              <w:rPr>
                <w:rFonts w:ascii="仿宋_GB2312" w:eastAsia="仿宋_GB2312"/>
                <w:bCs/>
                <w:color w:val="000000" w:themeColor="text1"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Preview the text </w:t>
            </w:r>
            <w:r>
              <w:rPr>
                <w:rFonts w:ascii="Times New Roman" w:eastAsia="仿宋_GB2312" w:hAnsi="Times New Roman" w:cs="Times New Roman" w:hint="eastAsia"/>
                <w:bCs/>
                <w:color w:val="000000" w:themeColor="text1"/>
                <w:szCs w:val="21"/>
                <w:lang w:eastAsia="zh-Hans"/>
              </w:rPr>
              <w:t>of</w:t>
            </w:r>
            <w:r>
              <w:rPr>
                <w:rFonts w:ascii="Times New Roman" w:eastAsia="宋体" w:hAnsi="Times New Roman" w:cs="Times New Roman" w:hint="eastAsia"/>
                <w:color w:val="000000" w:themeColor="text1"/>
                <w:szCs w:val="20"/>
              </w:rPr>
              <w:t xml:space="preserve"> Unit 2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  <w:lang w:eastAsia="zh-Hans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 xml:space="preserve">in details via </w:t>
            </w:r>
            <w:proofErr w:type="spellStart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Welearn</w:t>
            </w:r>
            <w:proofErr w:type="spellEnd"/>
            <w:r>
              <w:rPr>
                <w:rFonts w:ascii="Times New Roman" w:eastAsia="仿宋_GB2312" w:hAnsi="Times New Roman" w:cs="Times New Roman"/>
                <w:bCs/>
                <w:color w:val="000000" w:themeColor="text1"/>
                <w:szCs w:val="21"/>
              </w:rPr>
              <w:t>.</w:t>
            </w:r>
          </w:p>
        </w:tc>
      </w:tr>
      <w:tr w:rsidR="00662315">
        <w:trPr>
          <w:cantSplit/>
          <w:trHeight w:val="1094"/>
          <w:jc w:val="center"/>
        </w:trPr>
        <w:tc>
          <w:tcPr>
            <w:tcW w:w="1318" w:type="dxa"/>
            <w:vAlign w:val="center"/>
          </w:tcPr>
          <w:p w:rsidR="00662315" w:rsidRDefault="00FD0D1B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color w:val="000000" w:themeColor="text1"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color w:val="000000" w:themeColor="text1"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662315" w:rsidRDefault="00662315">
            <w:pPr>
              <w:ind w:right="-50"/>
              <w:rPr>
                <w:rFonts w:ascii="仿宋_GB2312" w:eastAsia="仿宋_GB2312"/>
                <w:bCs/>
                <w:color w:val="000000" w:themeColor="text1"/>
                <w:szCs w:val="21"/>
              </w:rPr>
            </w:pPr>
          </w:p>
        </w:tc>
      </w:tr>
    </w:tbl>
    <w:p w:rsidR="00662315" w:rsidRDefault="00662315">
      <w:pPr>
        <w:rPr>
          <w:color w:val="000000" w:themeColor="text1"/>
        </w:rPr>
      </w:pPr>
    </w:p>
    <w:sectPr w:rsidR="00662315">
      <w:headerReference w:type="default" r:id="rId11"/>
      <w:footerReference w:type="even" r:id="rId12"/>
      <w:pgSz w:w="11906" w:h="16838"/>
      <w:pgMar w:top="720" w:right="720" w:bottom="720" w:left="72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47B" w:rsidRDefault="0055647B">
      <w:r>
        <w:separator/>
      </w:r>
    </w:p>
  </w:endnote>
  <w:endnote w:type="continuationSeparator" w:id="0">
    <w:p w:rsidR="0055647B" w:rsidRDefault="00556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ˎ̥">
    <w:altName w:val="Vijaya"/>
    <w:charset w:val="00"/>
    <w:family w:val="roman"/>
    <w:pitch w:val="default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15" w:rsidRDefault="00FD0D1B">
    <w:pPr>
      <w:pStyle w:val="a4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662315" w:rsidRDefault="0066231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47B" w:rsidRDefault="0055647B">
      <w:r>
        <w:separator/>
      </w:r>
    </w:p>
  </w:footnote>
  <w:footnote w:type="continuationSeparator" w:id="0">
    <w:p w:rsidR="0055647B" w:rsidRDefault="00556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15" w:rsidRDefault="00FD0D1B">
    <w:pPr>
      <w:jc w:val="left"/>
      <w:rPr>
        <w:rFonts w:ascii="宋体" w:eastAsia="宋体" w:hAnsi="宋体"/>
        <w:spacing w:val="20"/>
        <w:sz w:val="24"/>
        <w:szCs w:val="24"/>
      </w:rPr>
    </w:pPr>
    <w:r>
      <w:rPr>
        <w:rFonts w:ascii="宋体" w:eastAsia="宋体" w:hAnsi="宋体" w:hint="eastAsia"/>
        <w:spacing w:val="20"/>
        <w:sz w:val="24"/>
        <w:szCs w:val="24"/>
      </w:rPr>
      <w:t>SJQU-</w:t>
    </w:r>
    <w:r>
      <w:rPr>
        <w:rFonts w:ascii="宋体" w:eastAsia="宋体" w:hAnsi="宋体"/>
        <w:spacing w:val="20"/>
        <w:sz w:val="24"/>
        <w:szCs w:val="24"/>
      </w:rPr>
      <w:t>Q</w:t>
    </w:r>
    <w:r>
      <w:rPr>
        <w:rFonts w:ascii="宋体" w:eastAsia="宋体" w:hAnsi="宋体" w:hint="eastAsia"/>
        <w:spacing w:val="20"/>
        <w:sz w:val="24"/>
        <w:szCs w:val="24"/>
      </w:rPr>
      <w:t>R-JW-</w:t>
    </w:r>
    <w:r>
      <w:rPr>
        <w:rFonts w:ascii="宋体" w:eastAsia="宋体" w:hAnsi="宋体"/>
        <w:spacing w:val="20"/>
        <w:sz w:val="24"/>
        <w:szCs w:val="24"/>
      </w:rPr>
      <w:t>0</w:t>
    </w:r>
    <w:r>
      <w:rPr>
        <w:rFonts w:ascii="宋体" w:eastAsia="宋体" w:hAnsi="宋体" w:hint="eastAsia"/>
        <w:spacing w:val="20"/>
        <w:sz w:val="24"/>
        <w:szCs w:val="24"/>
      </w:rPr>
      <w:t>13（A</w:t>
    </w:r>
    <w:r>
      <w:rPr>
        <w:rFonts w:ascii="宋体" w:eastAsia="宋体" w:hAnsi="宋体"/>
        <w:spacing w:val="20"/>
        <w:sz w:val="24"/>
        <w:szCs w:val="24"/>
      </w:rPr>
      <w:t>0）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952CB"/>
    <w:multiLevelType w:val="multilevel"/>
    <w:tmpl w:val="355952CB"/>
    <w:lvl w:ilvl="0">
      <w:start w:val="1"/>
      <w:numFmt w:val="decimal"/>
      <w:lvlText w:val="%1、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790" w:hanging="420"/>
      </w:pPr>
    </w:lvl>
    <w:lvl w:ilvl="2" w:tentative="1">
      <w:start w:val="1"/>
      <w:numFmt w:val="lowerRoman"/>
      <w:lvlText w:val="%3."/>
      <w:lvlJc w:val="right"/>
      <w:pPr>
        <w:ind w:left="1210" w:hanging="420"/>
      </w:pPr>
    </w:lvl>
    <w:lvl w:ilvl="3" w:tentative="1">
      <w:start w:val="1"/>
      <w:numFmt w:val="decimal"/>
      <w:lvlText w:val="%4."/>
      <w:lvlJc w:val="left"/>
      <w:pPr>
        <w:ind w:left="1630" w:hanging="420"/>
      </w:pPr>
    </w:lvl>
    <w:lvl w:ilvl="4" w:tentative="1">
      <w:start w:val="1"/>
      <w:numFmt w:val="lowerLetter"/>
      <w:lvlText w:val="%5)"/>
      <w:lvlJc w:val="left"/>
      <w:pPr>
        <w:ind w:left="2050" w:hanging="420"/>
      </w:pPr>
    </w:lvl>
    <w:lvl w:ilvl="5" w:tentative="1">
      <w:start w:val="1"/>
      <w:numFmt w:val="lowerRoman"/>
      <w:lvlText w:val="%6."/>
      <w:lvlJc w:val="right"/>
      <w:pPr>
        <w:ind w:left="2470" w:hanging="420"/>
      </w:pPr>
    </w:lvl>
    <w:lvl w:ilvl="6" w:tentative="1">
      <w:start w:val="1"/>
      <w:numFmt w:val="decimal"/>
      <w:lvlText w:val="%7."/>
      <w:lvlJc w:val="left"/>
      <w:pPr>
        <w:ind w:left="2890" w:hanging="420"/>
      </w:pPr>
    </w:lvl>
    <w:lvl w:ilvl="7" w:tentative="1">
      <w:start w:val="1"/>
      <w:numFmt w:val="lowerLetter"/>
      <w:lvlText w:val="%8)"/>
      <w:lvlJc w:val="left"/>
      <w:pPr>
        <w:ind w:left="3310" w:hanging="420"/>
      </w:pPr>
    </w:lvl>
    <w:lvl w:ilvl="8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5F116B95"/>
    <w:multiLevelType w:val="multilevel"/>
    <w:tmpl w:val="5F116B9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8F9"/>
    <w:rsid w:val="B6118EA4"/>
    <w:rsid w:val="BDFBAF11"/>
    <w:rsid w:val="BF9729DA"/>
    <w:rsid w:val="EFFFD3CE"/>
    <w:rsid w:val="FBDB63F2"/>
    <w:rsid w:val="FD5B7E54"/>
    <w:rsid w:val="FDFFC657"/>
    <w:rsid w:val="000042B1"/>
    <w:rsid w:val="000126CE"/>
    <w:rsid w:val="000504A9"/>
    <w:rsid w:val="0005210C"/>
    <w:rsid w:val="000A1AF7"/>
    <w:rsid w:val="000B551F"/>
    <w:rsid w:val="000D276E"/>
    <w:rsid w:val="000D2E61"/>
    <w:rsid w:val="000D6A31"/>
    <w:rsid w:val="000E3B61"/>
    <w:rsid w:val="001376D0"/>
    <w:rsid w:val="0015754C"/>
    <w:rsid w:val="0016627C"/>
    <w:rsid w:val="00170538"/>
    <w:rsid w:val="00195130"/>
    <w:rsid w:val="001967AB"/>
    <w:rsid w:val="00197272"/>
    <w:rsid w:val="001A7439"/>
    <w:rsid w:val="001B2C51"/>
    <w:rsid w:val="001C2EEB"/>
    <w:rsid w:val="001D37FB"/>
    <w:rsid w:val="00210A86"/>
    <w:rsid w:val="00221DA3"/>
    <w:rsid w:val="00236D59"/>
    <w:rsid w:val="0025132F"/>
    <w:rsid w:val="00251589"/>
    <w:rsid w:val="00253435"/>
    <w:rsid w:val="00260147"/>
    <w:rsid w:val="002617F5"/>
    <w:rsid w:val="00262CA3"/>
    <w:rsid w:val="00282A8B"/>
    <w:rsid w:val="002921B2"/>
    <w:rsid w:val="002A1A51"/>
    <w:rsid w:val="002B09F3"/>
    <w:rsid w:val="002B3640"/>
    <w:rsid w:val="002C08F1"/>
    <w:rsid w:val="002C2707"/>
    <w:rsid w:val="002C6080"/>
    <w:rsid w:val="002D1F56"/>
    <w:rsid w:val="003160C1"/>
    <w:rsid w:val="003209E7"/>
    <w:rsid w:val="00347266"/>
    <w:rsid w:val="00353B88"/>
    <w:rsid w:val="0035696F"/>
    <w:rsid w:val="00361360"/>
    <w:rsid w:val="00363C00"/>
    <w:rsid w:val="00372D12"/>
    <w:rsid w:val="00383C70"/>
    <w:rsid w:val="003C6679"/>
    <w:rsid w:val="003D72CF"/>
    <w:rsid w:val="003E0344"/>
    <w:rsid w:val="004057DF"/>
    <w:rsid w:val="004279C5"/>
    <w:rsid w:val="00436942"/>
    <w:rsid w:val="00441DD3"/>
    <w:rsid w:val="00444ACD"/>
    <w:rsid w:val="0044580F"/>
    <w:rsid w:val="00460BE7"/>
    <w:rsid w:val="00462D0D"/>
    <w:rsid w:val="00474E10"/>
    <w:rsid w:val="004952D0"/>
    <w:rsid w:val="004A580E"/>
    <w:rsid w:val="004C2492"/>
    <w:rsid w:val="004C2986"/>
    <w:rsid w:val="004C65A0"/>
    <w:rsid w:val="005057DA"/>
    <w:rsid w:val="00534145"/>
    <w:rsid w:val="0055647B"/>
    <w:rsid w:val="00573E8D"/>
    <w:rsid w:val="005A0EB9"/>
    <w:rsid w:val="005B38A5"/>
    <w:rsid w:val="005B731D"/>
    <w:rsid w:val="005D4E1E"/>
    <w:rsid w:val="005D6055"/>
    <w:rsid w:val="005E1787"/>
    <w:rsid w:val="005E4612"/>
    <w:rsid w:val="006024D9"/>
    <w:rsid w:val="00607BD3"/>
    <w:rsid w:val="00616278"/>
    <w:rsid w:val="00620AC4"/>
    <w:rsid w:val="00627F25"/>
    <w:rsid w:val="00662315"/>
    <w:rsid w:val="0067593F"/>
    <w:rsid w:val="006B37EE"/>
    <w:rsid w:val="006B7258"/>
    <w:rsid w:val="006C0F80"/>
    <w:rsid w:val="006C1F03"/>
    <w:rsid w:val="006E4118"/>
    <w:rsid w:val="006E4A08"/>
    <w:rsid w:val="006F0C94"/>
    <w:rsid w:val="00712AE4"/>
    <w:rsid w:val="007471F3"/>
    <w:rsid w:val="00750A47"/>
    <w:rsid w:val="00785F94"/>
    <w:rsid w:val="007938F9"/>
    <w:rsid w:val="007966AC"/>
    <w:rsid w:val="00800D49"/>
    <w:rsid w:val="008037CC"/>
    <w:rsid w:val="008047AB"/>
    <w:rsid w:val="00813B2B"/>
    <w:rsid w:val="008315F8"/>
    <w:rsid w:val="00835120"/>
    <w:rsid w:val="00836EE2"/>
    <w:rsid w:val="00850B85"/>
    <w:rsid w:val="00861AF4"/>
    <w:rsid w:val="00863229"/>
    <w:rsid w:val="00872DDF"/>
    <w:rsid w:val="0087415A"/>
    <w:rsid w:val="008766F5"/>
    <w:rsid w:val="00890FC2"/>
    <w:rsid w:val="008944AD"/>
    <w:rsid w:val="00897841"/>
    <w:rsid w:val="008B23DF"/>
    <w:rsid w:val="008D55C8"/>
    <w:rsid w:val="008E4302"/>
    <w:rsid w:val="008E656F"/>
    <w:rsid w:val="008E6919"/>
    <w:rsid w:val="008F1D40"/>
    <w:rsid w:val="00930FC2"/>
    <w:rsid w:val="00946971"/>
    <w:rsid w:val="00962D86"/>
    <w:rsid w:val="009657D4"/>
    <w:rsid w:val="00980EC0"/>
    <w:rsid w:val="009B3D26"/>
    <w:rsid w:val="009E213F"/>
    <w:rsid w:val="009E225D"/>
    <w:rsid w:val="00A01066"/>
    <w:rsid w:val="00A01DB1"/>
    <w:rsid w:val="00A11BF8"/>
    <w:rsid w:val="00A2634A"/>
    <w:rsid w:val="00A27147"/>
    <w:rsid w:val="00A66328"/>
    <w:rsid w:val="00A77CBE"/>
    <w:rsid w:val="00A82DEB"/>
    <w:rsid w:val="00A85271"/>
    <w:rsid w:val="00A93EB6"/>
    <w:rsid w:val="00A955B8"/>
    <w:rsid w:val="00AA06A1"/>
    <w:rsid w:val="00AC0605"/>
    <w:rsid w:val="00AC3BE3"/>
    <w:rsid w:val="00AC4BF3"/>
    <w:rsid w:val="00AD2C57"/>
    <w:rsid w:val="00AD3CE6"/>
    <w:rsid w:val="00AD499B"/>
    <w:rsid w:val="00B05B82"/>
    <w:rsid w:val="00B0625C"/>
    <w:rsid w:val="00B2621F"/>
    <w:rsid w:val="00B26637"/>
    <w:rsid w:val="00B31172"/>
    <w:rsid w:val="00B36553"/>
    <w:rsid w:val="00B504CF"/>
    <w:rsid w:val="00B60965"/>
    <w:rsid w:val="00B83495"/>
    <w:rsid w:val="00B8563C"/>
    <w:rsid w:val="00B862C2"/>
    <w:rsid w:val="00B929A9"/>
    <w:rsid w:val="00B979C1"/>
    <w:rsid w:val="00B97D4F"/>
    <w:rsid w:val="00BA0AA9"/>
    <w:rsid w:val="00BC285D"/>
    <w:rsid w:val="00BD426E"/>
    <w:rsid w:val="00BE14E6"/>
    <w:rsid w:val="00BE2AE1"/>
    <w:rsid w:val="00C43534"/>
    <w:rsid w:val="00C4409A"/>
    <w:rsid w:val="00C5069F"/>
    <w:rsid w:val="00C515E6"/>
    <w:rsid w:val="00C54DCC"/>
    <w:rsid w:val="00C620C1"/>
    <w:rsid w:val="00C63D78"/>
    <w:rsid w:val="00C70112"/>
    <w:rsid w:val="00C841D5"/>
    <w:rsid w:val="00C94BB7"/>
    <w:rsid w:val="00CC2C32"/>
    <w:rsid w:val="00CE47BD"/>
    <w:rsid w:val="00CE6D7D"/>
    <w:rsid w:val="00CE7652"/>
    <w:rsid w:val="00CF457E"/>
    <w:rsid w:val="00CF4B66"/>
    <w:rsid w:val="00D01076"/>
    <w:rsid w:val="00D35D5E"/>
    <w:rsid w:val="00D47D9A"/>
    <w:rsid w:val="00D50BB6"/>
    <w:rsid w:val="00D50CF7"/>
    <w:rsid w:val="00D70DF1"/>
    <w:rsid w:val="00D7217F"/>
    <w:rsid w:val="00D7417B"/>
    <w:rsid w:val="00D77DC1"/>
    <w:rsid w:val="00DB4A36"/>
    <w:rsid w:val="00DD7AB0"/>
    <w:rsid w:val="00DF6B5E"/>
    <w:rsid w:val="00E353BA"/>
    <w:rsid w:val="00E54B97"/>
    <w:rsid w:val="00E61A14"/>
    <w:rsid w:val="00E75212"/>
    <w:rsid w:val="00E91FF5"/>
    <w:rsid w:val="00E950C9"/>
    <w:rsid w:val="00EA35AA"/>
    <w:rsid w:val="00EB3D0C"/>
    <w:rsid w:val="00EC0918"/>
    <w:rsid w:val="00EC1043"/>
    <w:rsid w:val="00F339B4"/>
    <w:rsid w:val="00F416FD"/>
    <w:rsid w:val="00F47997"/>
    <w:rsid w:val="00F777E7"/>
    <w:rsid w:val="00F87633"/>
    <w:rsid w:val="00FB6D4B"/>
    <w:rsid w:val="00FD0D1B"/>
    <w:rsid w:val="00FE023A"/>
    <w:rsid w:val="00FE07D9"/>
    <w:rsid w:val="00FE345C"/>
    <w:rsid w:val="00FE4EBB"/>
    <w:rsid w:val="0F617E76"/>
    <w:rsid w:val="16F541F7"/>
    <w:rsid w:val="19E5017C"/>
    <w:rsid w:val="1F9F78E5"/>
    <w:rsid w:val="2FD83ED7"/>
    <w:rsid w:val="2FFF7E3E"/>
    <w:rsid w:val="305C16BF"/>
    <w:rsid w:val="3F677FC6"/>
    <w:rsid w:val="4E310E2E"/>
    <w:rsid w:val="4F0C7D75"/>
    <w:rsid w:val="53E72F12"/>
    <w:rsid w:val="57526C85"/>
    <w:rsid w:val="631A1728"/>
    <w:rsid w:val="6CB62DC4"/>
    <w:rsid w:val="6FEFFF64"/>
    <w:rsid w:val="7274479D"/>
    <w:rsid w:val="799B0100"/>
    <w:rsid w:val="7CBDCEAE"/>
    <w:rsid w:val="7E565EF1"/>
    <w:rsid w:val="7EE7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99"/>
    <w:unhideWhenUsed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/>
      <w:kern w:val="0"/>
      <w:sz w:val="24"/>
      <w:szCs w:val="24"/>
    </w:rPr>
  </w:style>
  <w:style w:type="paragraph" w:styleId="a7">
    <w:name w:val="Title"/>
    <w:basedOn w:val="a"/>
    <w:next w:val="a"/>
    <w:link w:val="Char1"/>
    <w:qFormat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styleId="a8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5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qFormat/>
    <w:rPr>
      <w:kern w:val="2"/>
      <w:sz w:val="18"/>
      <w:szCs w:val="18"/>
    </w:rPr>
  </w:style>
  <w:style w:type="paragraph" w:customStyle="1" w:styleId="a9">
    <w:name w:val="列表段落"/>
    <w:basedOn w:val="a"/>
    <w:uiPriority w:val="99"/>
    <w:unhideWhenUsed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1">
    <w:name w:val="标题 Char"/>
    <w:basedOn w:val="a0"/>
    <w:link w:val="a7"/>
    <w:qFormat/>
    <w:rPr>
      <w:rFonts w:asciiTheme="majorHAnsi" w:eastAsia="宋体" w:hAnsiTheme="majorHAnsi" w:cstheme="majorBidi"/>
      <w:b/>
      <w:bCs/>
      <w:kern w:val="2"/>
      <w:sz w:val="32"/>
      <w:szCs w:val="32"/>
    </w:rPr>
  </w:style>
  <w:style w:type="paragraph" w:customStyle="1" w:styleId="2">
    <w:name w:val="列出段落2"/>
    <w:basedOn w:val="a"/>
    <w:uiPriority w:val="99"/>
    <w:unhideWhenUsed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534</Words>
  <Characters>3049</Characters>
  <Application>Microsoft Office Word</Application>
  <DocSecurity>0</DocSecurity>
  <Lines>25</Lines>
  <Paragraphs>7</Paragraphs>
  <ScaleCrop>false</ScaleCrop>
  <Company>user</Company>
  <LinksUpToDate>false</LinksUpToDate>
  <CharactersWithSpaces>3576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32</cp:revision>
  <cp:lastPrinted>2018-09-06T01:44:00Z</cp:lastPrinted>
  <dcterms:created xsi:type="dcterms:W3CDTF">2020-09-11T20:08:00Z</dcterms:created>
  <dcterms:modified xsi:type="dcterms:W3CDTF">2022-10-20T03:32:00Z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